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430" w:rsidRPr="00174481" w:rsidRDefault="00EE6430"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t xml:space="preserve">    </w:t>
      </w:r>
    </w:p>
    <w:p w:rsidR="00EE6430" w:rsidRPr="00174481" w:rsidRDefault="00EE6430" w:rsidP="00174481">
      <w:pPr>
        <w:spacing w:line="480" w:lineRule="auto"/>
        <w:rPr>
          <w:rFonts w:ascii="Times New Roman" w:hAnsi="Times New Roman" w:cs="Times New Roman"/>
          <w:sz w:val="24"/>
          <w:szCs w:val="24"/>
        </w:rPr>
      </w:pPr>
    </w:p>
    <w:p w:rsidR="00EE6430" w:rsidRPr="00174481" w:rsidRDefault="00EE6430" w:rsidP="00174481">
      <w:pPr>
        <w:spacing w:line="480" w:lineRule="auto"/>
        <w:rPr>
          <w:rFonts w:ascii="Times New Roman" w:hAnsi="Times New Roman" w:cs="Times New Roman"/>
          <w:sz w:val="24"/>
          <w:szCs w:val="24"/>
        </w:rPr>
      </w:pPr>
    </w:p>
    <w:p w:rsidR="00EE6430" w:rsidRPr="00174481" w:rsidRDefault="00EE6430" w:rsidP="00174481">
      <w:pPr>
        <w:spacing w:line="480" w:lineRule="auto"/>
        <w:rPr>
          <w:rFonts w:ascii="Times New Roman" w:hAnsi="Times New Roman" w:cs="Times New Roman"/>
          <w:sz w:val="24"/>
          <w:szCs w:val="24"/>
        </w:rPr>
      </w:pPr>
    </w:p>
    <w:p w:rsidR="00EE6430" w:rsidRPr="00174481" w:rsidRDefault="00EE6430" w:rsidP="00174481">
      <w:pPr>
        <w:spacing w:line="480" w:lineRule="auto"/>
        <w:rPr>
          <w:rFonts w:ascii="Times New Roman" w:hAnsi="Times New Roman" w:cs="Times New Roman"/>
          <w:sz w:val="24"/>
          <w:szCs w:val="24"/>
        </w:rPr>
      </w:pPr>
    </w:p>
    <w:p w:rsidR="00585FA7" w:rsidRPr="00174481" w:rsidRDefault="00585FA7" w:rsidP="00174481">
      <w:pPr>
        <w:tabs>
          <w:tab w:val="center" w:pos="4680"/>
        </w:tabs>
        <w:spacing w:line="480" w:lineRule="auto"/>
        <w:jc w:val="center"/>
        <w:rPr>
          <w:rFonts w:ascii="Times New Roman" w:hAnsi="Times New Roman" w:cs="Times New Roman"/>
          <w:sz w:val="24"/>
          <w:szCs w:val="24"/>
        </w:rPr>
      </w:pPr>
      <w:r w:rsidRPr="00174481">
        <w:rPr>
          <w:rFonts w:ascii="Times New Roman" w:hAnsi="Times New Roman" w:cs="Times New Roman"/>
          <w:sz w:val="24"/>
          <w:szCs w:val="24"/>
        </w:rPr>
        <w:t>Thin layer chromatography (TLC)</w:t>
      </w:r>
    </w:p>
    <w:p w:rsidR="00EE6430" w:rsidRPr="00174481" w:rsidRDefault="00EE6430" w:rsidP="00174481">
      <w:pPr>
        <w:spacing w:line="480" w:lineRule="auto"/>
        <w:jc w:val="center"/>
        <w:rPr>
          <w:rFonts w:ascii="Times New Roman" w:hAnsi="Times New Roman" w:cs="Times New Roman"/>
          <w:sz w:val="24"/>
          <w:szCs w:val="24"/>
        </w:rPr>
      </w:pPr>
      <w:r w:rsidRPr="00174481">
        <w:rPr>
          <w:rFonts w:ascii="Times New Roman" w:hAnsi="Times New Roman" w:cs="Times New Roman"/>
          <w:sz w:val="24"/>
          <w:szCs w:val="24"/>
        </w:rPr>
        <w:t>Report 1</w:t>
      </w:r>
    </w:p>
    <w:p w:rsidR="00EE6430" w:rsidRPr="00174481" w:rsidRDefault="00EE6430" w:rsidP="00174481">
      <w:pPr>
        <w:spacing w:line="480" w:lineRule="auto"/>
        <w:jc w:val="center"/>
        <w:rPr>
          <w:rFonts w:ascii="Times New Roman" w:hAnsi="Times New Roman" w:cs="Times New Roman"/>
          <w:sz w:val="24"/>
          <w:szCs w:val="24"/>
        </w:rPr>
      </w:pPr>
      <w:r w:rsidRPr="00174481">
        <w:rPr>
          <w:rFonts w:ascii="Times New Roman" w:hAnsi="Times New Roman" w:cs="Times New Roman"/>
          <w:sz w:val="24"/>
          <w:szCs w:val="24"/>
        </w:rPr>
        <w:t>Student’s Name</w:t>
      </w:r>
    </w:p>
    <w:p w:rsidR="00EE6430" w:rsidRPr="00174481" w:rsidRDefault="00EE6430" w:rsidP="00174481">
      <w:pPr>
        <w:spacing w:line="480" w:lineRule="auto"/>
        <w:jc w:val="center"/>
        <w:rPr>
          <w:rFonts w:ascii="Times New Roman" w:hAnsi="Times New Roman" w:cs="Times New Roman"/>
          <w:sz w:val="24"/>
          <w:szCs w:val="24"/>
        </w:rPr>
      </w:pPr>
      <w:r w:rsidRPr="00174481">
        <w:rPr>
          <w:rFonts w:ascii="Times New Roman" w:hAnsi="Times New Roman" w:cs="Times New Roman"/>
          <w:sz w:val="24"/>
          <w:szCs w:val="24"/>
        </w:rPr>
        <w:t>Institution Affiliation</w:t>
      </w:r>
    </w:p>
    <w:p w:rsidR="00EE6430" w:rsidRPr="00174481" w:rsidRDefault="00585FA7" w:rsidP="00174481">
      <w:pPr>
        <w:spacing w:line="480" w:lineRule="auto"/>
        <w:jc w:val="center"/>
        <w:rPr>
          <w:rFonts w:ascii="Times New Roman" w:hAnsi="Times New Roman" w:cs="Times New Roman"/>
          <w:sz w:val="24"/>
          <w:szCs w:val="24"/>
        </w:rPr>
      </w:pPr>
      <w:r w:rsidRPr="00174481">
        <w:rPr>
          <w:rFonts w:ascii="Times New Roman" w:hAnsi="Times New Roman" w:cs="Times New Roman"/>
          <w:sz w:val="24"/>
          <w:szCs w:val="24"/>
        </w:rPr>
        <w:t>October</w:t>
      </w:r>
      <w:r w:rsidR="00EE6430" w:rsidRPr="00174481">
        <w:rPr>
          <w:rFonts w:ascii="Times New Roman" w:hAnsi="Times New Roman" w:cs="Times New Roman"/>
          <w:sz w:val="24"/>
          <w:szCs w:val="24"/>
        </w:rPr>
        <w:t xml:space="preserve"> </w:t>
      </w:r>
      <w:r w:rsidRPr="00174481">
        <w:rPr>
          <w:rFonts w:ascii="Times New Roman" w:hAnsi="Times New Roman" w:cs="Times New Roman"/>
          <w:sz w:val="24"/>
          <w:szCs w:val="24"/>
        </w:rPr>
        <w:t>10</w:t>
      </w:r>
      <w:r w:rsidR="00EE6430" w:rsidRPr="00174481">
        <w:rPr>
          <w:rFonts w:ascii="Times New Roman" w:hAnsi="Times New Roman" w:cs="Times New Roman"/>
          <w:sz w:val="24"/>
          <w:szCs w:val="24"/>
        </w:rPr>
        <w:t xml:space="preserve"> 2018</w:t>
      </w:r>
    </w:p>
    <w:p w:rsidR="00EE6430" w:rsidRPr="00174481" w:rsidRDefault="00EE6430" w:rsidP="00174481">
      <w:pPr>
        <w:spacing w:line="480" w:lineRule="auto"/>
        <w:rPr>
          <w:rFonts w:ascii="Times New Roman" w:hAnsi="Times New Roman" w:cs="Times New Roman"/>
          <w:sz w:val="24"/>
          <w:szCs w:val="24"/>
        </w:rPr>
      </w:pPr>
    </w:p>
    <w:p w:rsidR="00EE6430" w:rsidRPr="00174481" w:rsidRDefault="00EE6430" w:rsidP="00174481">
      <w:pPr>
        <w:spacing w:line="480" w:lineRule="auto"/>
        <w:rPr>
          <w:rFonts w:ascii="Times New Roman" w:hAnsi="Times New Roman" w:cs="Times New Roman"/>
          <w:sz w:val="24"/>
          <w:szCs w:val="24"/>
        </w:rPr>
      </w:pPr>
    </w:p>
    <w:p w:rsidR="00EE6430" w:rsidRPr="00174481" w:rsidRDefault="00EE6430" w:rsidP="00174481">
      <w:pPr>
        <w:tabs>
          <w:tab w:val="left" w:pos="4215"/>
        </w:tabs>
        <w:spacing w:line="480" w:lineRule="auto"/>
        <w:rPr>
          <w:rFonts w:ascii="Times New Roman" w:hAnsi="Times New Roman" w:cs="Times New Roman"/>
          <w:sz w:val="24"/>
          <w:szCs w:val="24"/>
        </w:rPr>
      </w:pPr>
      <w:r w:rsidRPr="00174481">
        <w:rPr>
          <w:rFonts w:ascii="Times New Roman" w:hAnsi="Times New Roman" w:cs="Times New Roman"/>
          <w:sz w:val="24"/>
          <w:szCs w:val="24"/>
        </w:rPr>
        <w:tab/>
      </w:r>
    </w:p>
    <w:p w:rsidR="00EE6430" w:rsidRPr="00174481" w:rsidRDefault="00EE6430"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br w:type="page"/>
      </w:r>
    </w:p>
    <w:p w:rsidR="00A723C4" w:rsidRPr="00174481" w:rsidRDefault="00CE5B30" w:rsidP="00174481">
      <w:pPr>
        <w:tabs>
          <w:tab w:val="center" w:pos="4680"/>
        </w:tabs>
        <w:spacing w:line="480" w:lineRule="auto"/>
        <w:jc w:val="center"/>
        <w:rPr>
          <w:rFonts w:ascii="Times New Roman" w:hAnsi="Times New Roman" w:cs="Times New Roman"/>
          <w:b/>
          <w:sz w:val="24"/>
          <w:szCs w:val="24"/>
        </w:rPr>
      </w:pPr>
      <w:r w:rsidRPr="00174481">
        <w:rPr>
          <w:rFonts w:ascii="Times New Roman" w:hAnsi="Times New Roman" w:cs="Times New Roman"/>
          <w:b/>
          <w:sz w:val="24"/>
          <w:szCs w:val="24"/>
        </w:rPr>
        <w:lastRenderedPageBreak/>
        <w:t xml:space="preserve">Thin layer </w:t>
      </w:r>
      <w:r w:rsidR="00585FA7" w:rsidRPr="00174481">
        <w:rPr>
          <w:rFonts w:ascii="Times New Roman" w:hAnsi="Times New Roman" w:cs="Times New Roman"/>
          <w:b/>
          <w:sz w:val="24"/>
          <w:szCs w:val="24"/>
        </w:rPr>
        <w:t>chromatography</w:t>
      </w:r>
      <w:r w:rsidRPr="00174481">
        <w:rPr>
          <w:rFonts w:ascii="Times New Roman" w:hAnsi="Times New Roman" w:cs="Times New Roman"/>
          <w:b/>
          <w:sz w:val="24"/>
          <w:szCs w:val="24"/>
        </w:rPr>
        <w:t xml:space="preserve"> (TLC)</w:t>
      </w:r>
    </w:p>
    <w:p w:rsidR="00A723C4" w:rsidRPr="00174481" w:rsidRDefault="00A723C4"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 xml:space="preserve">Introduction </w:t>
      </w:r>
      <w:r w:rsidRPr="00174481">
        <w:rPr>
          <w:rFonts w:ascii="Times New Roman" w:hAnsi="Times New Roman" w:cs="Times New Roman"/>
          <w:b/>
          <w:sz w:val="24"/>
          <w:szCs w:val="24"/>
        </w:rPr>
        <w:tab/>
      </w:r>
    </w:p>
    <w:p w:rsidR="00CE5B30" w:rsidRPr="00174481" w:rsidRDefault="00174481"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t>TLC is a technique of chromatography that is used in the separation of volatile mixtures. The experiment is usually performed on a sheet of plastic, glass or aluminum foil that has been coated with a thin layer of adsorbent materials usually aluminum oxide, silica gel or cellulose. The components of a mixture are separated using thin plates that have been supported by an inert backing. The experiment is performed at an analytical scale to purify small quantity of a compound or monitor progress of a reaction. The overall objective of this experiment remained to obtain well separated, well-defined spots and then calculate the retention factor on the basis of the distance migrated over the distance covered by the solvent.</w:t>
      </w:r>
    </w:p>
    <w:p w:rsidR="00CE5B30" w:rsidRPr="00174481" w:rsidRDefault="002D090F"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Materials</w:t>
      </w:r>
    </w:p>
    <w:p w:rsidR="002F3C64" w:rsidRPr="00174481" w:rsidRDefault="00CE5B30"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t xml:space="preserve">The apparatus </w:t>
      </w:r>
      <w:r w:rsidR="002D090F" w:rsidRPr="00174481">
        <w:rPr>
          <w:rFonts w:ascii="Times New Roman" w:hAnsi="Times New Roman" w:cs="Times New Roman"/>
          <w:sz w:val="24"/>
          <w:szCs w:val="24"/>
        </w:rPr>
        <w:t>needed</w:t>
      </w:r>
      <w:r w:rsidRPr="00174481">
        <w:rPr>
          <w:rFonts w:ascii="Times New Roman" w:hAnsi="Times New Roman" w:cs="Times New Roman"/>
          <w:sz w:val="24"/>
          <w:szCs w:val="24"/>
        </w:rPr>
        <w:t xml:space="preserve"> for this experiment </w:t>
      </w:r>
      <w:r w:rsidR="002D090F" w:rsidRPr="00174481">
        <w:rPr>
          <w:rFonts w:ascii="Times New Roman" w:hAnsi="Times New Roman" w:cs="Times New Roman"/>
          <w:sz w:val="24"/>
          <w:szCs w:val="24"/>
        </w:rPr>
        <w:t>included</w:t>
      </w:r>
      <w:r w:rsidRPr="00174481">
        <w:rPr>
          <w:rFonts w:ascii="Times New Roman" w:hAnsi="Times New Roman" w:cs="Times New Roman"/>
          <w:sz w:val="24"/>
          <w:szCs w:val="24"/>
        </w:rPr>
        <w:t>:</w:t>
      </w:r>
      <w:r w:rsidR="002F3C64" w:rsidRPr="00174481">
        <w:rPr>
          <w:rFonts w:ascii="Times New Roman" w:hAnsi="Times New Roman" w:cs="Times New Roman"/>
          <w:sz w:val="24"/>
          <w:szCs w:val="24"/>
        </w:rPr>
        <w:t xml:space="preserve"> Micropipettes, Pre</w:t>
      </w:r>
      <w:r w:rsidR="002D090F" w:rsidRPr="00174481">
        <w:rPr>
          <w:rFonts w:ascii="Times New Roman" w:hAnsi="Times New Roman" w:cs="Times New Roman"/>
          <w:sz w:val="24"/>
          <w:szCs w:val="24"/>
        </w:rPr>
        <w:t>-</w:t>
      </w:r>
      <w:r w:rsidR="002F3C64" w:rsidRPr="00174481">
        <w:rPr>
          <w:rFonts w:ascii="Times New Roman" w:hAnsi="Times New Roman" w:cs="Times New Roman"/>
          <w:sz w:val="24"/>
          <w:szCs w:val="24"/>
        </w:rPr>
        <w:t xml:space="preserve">coated TLC </w:t>
      </w:r>
      <w:r w:rsidR="002D090F" w:rsidRPr="00174481">
        <w:rPr>
          <w:rFonts w:ascii="Times New Roman" w:hAnsi="Times New Roman" w:cs="Times New Roman"/>
          <w:sz w:val="24"/>
          <w:szCs w:val="24"/>
        </w:rPr>
        <w:t>plates, Developing</w:t>
      </w:r>
      <w:r w:rsidR="002F3C64" w:rsidRPr="00174481">
        <w:rPr>
          <w:rFonts w:ascii="Times New Roman" w:hAnsi="Times New Roman" w:cs="Times New Roman"/>
          <w:sz w:val="24"/>
          <w:szCs w:val="24"/>
        </w:rPr>
        <w:t xml:space="preserve"> </w:t>
      </w:r>
      <w:r w:rsidR="002D090F" w:rsidRPr="00174481">
        <w:rPr>
          <w:rFonts w:ascii="Times New Roman" w:hAnsi="Times New Roman" w:cs="Times New Roman"/>
          <w:sz w:val="24"/>
          <w:szCs w:val="24"/>
        </w:rPr>
        <w:t>chamber</w:t>
      </w:r>
      <w:r w:rsidR="002F3C64" w:rsidRPr="00174481">
        <w:rPr>
          <w:rFonts w:ascii="Times New Roman" w:hAnsi="Times New Roman" w:cs="Times New Roman"/>
          <w:sz w:val="24"/>
          <w:szCs w:val="24"/>
        </w:rPr>
        <w:t>, 95% ethanol, burners, Pencil, visualizing UV light</w:t>
      </w:r>
      <w:r w:rsidR="00AD2A9C" w:rsidRPr="00174481">
        <w:rPr>
          <w:rFonts w:ascii="Times New Roman" w:hAnsi="Times New Roman" w:cs="Times New Roman"/>
          <w:sz w:val="24"/>
          <w:szCs w:val="24"/>
        </w:rPr>
        <w:t xml:space="preserve"> source</w:t>
      </w:r>
      <w:r w:rsidR="002F3C64" w:rsidRPr="00174481">
        <w:rPr>
          <w:rFonts w:ascii="Times New Roman" w:hAnsi="Times New Roman" w:cs="Times New Roman"/>
          <w:sz w:val="24"/>
          <w:szCs w:val="24"/>
        </w:rPr>
        <w:t>,</w:t>
      </w:r>
      <w:r w:rsidR="001700FD" w:rsidRPr="00174481">
        <w:rPr>
          <w:rFonts w:ascii="Times New Roman" w:hAnsi="Times New Roman" w:cs="Times New Roman"/>
          <w:sz w:val="24"/>
          <w:szCs w:val="24"/>
        </w:rPr>
        <w:t xml:space="preserve"> </w:t>
      </w:r>
      <w:r w:rsidR="001700FD" w:rsidRPr="00174481">
        <w:rPr>
          <w:rFonts w:ascii="Times New Roman" w:hAnsi="Times New Roman" w:cs="Times New Roman"/>
          <w:sz w:val="24"/>
          <w:szCs w:val="24"/>
        </w:rPr>
        <w:t xml:space="preserve">developing </w:t>
      </w:r>
      <w:r w:rsidR="002D090F" w:rsidRPr="00174481">
        <w:rPr>
          <w:rFonts w:ascii="Times New Roman" w:hAnsi="Times New Roman" w:cs="Times New Roman"/>
          <w:sz w:val="24"/>
          <w:szCs w:val="24"/>
        </w:rPr>
        <w:t>solvent and</w:t>
      </w:r>
      <w:r w:rsidR="002F3C64" w:rsidRPr="00174481">
        <w:rPr>
          <w:rFonts w:ascii="Times New Roman" w:hAnsi="Times New Roman" w:cs="Times New Roman"/>
          <w:sz w:val="24"/>
          <w:szCs w:val="24"/>
        </w:rPr>
        <w:t xml:space="preserve"> motors.</w:t>
      </w:r>
    </w:p>
    <w:p w:rsidR="002F3C64" w:rsidRPr="00174481" w:rsidRDefault="002F3C64"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Procedure</w:t>
      </w:r>
    </w:p>
    <w:p w:rsidR="00174481" w:rsidRPr="00174481" w:rsidRDefault="00174481"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t xml:space="preserve">Drew out 8 Micropipettes from open end capillaries. Then obtained two pre-coated TLC palates while handling them by their edges.  Prepared a developing chamber using a beaker 000ml beaker that that was then covered by a foil and contained a single paper towel along its outside edge. 10mls of the developing solvent was poured into this chamber. Ground each analgesic table into a powder using a mortar then added 5 millimeters of ethanol into each power while in the mortars before powering it into a large test tube gently. Simmered the resulting solution slowly for about five minutes in a 600 ml beaker in order to extract its organic ingredients.  Drew </w:t>
      </w:r>
      <w:r w:rsidRPr="00174481">
        <w:rPr>
          <w:rFonts w:ascii="Times New Roman" w:hAnsi="Times New Roman" w:cs="Times New Roman"/>
          <w:sz w:val="24"/>
          <w:szCs w:val="24"/>
        </w:rPr>
        <w:lastRenderedPageBreak/>
        <w:t>a line about 1 cm from the bottom of one TLC palate and labeled three equally spaced Xs before applying samples and mixtures from the analgesics extracts directly on the Xs using the clean micropipettes. Once the solvents had evaporated, the spots become invisible but they could be visualized under a 250nm UV light.  Three samples of known ingredients were then applied on the second TLC palate using the same technique. The two palates were them p</w:t>
      </w:r>
      <w:bookmarkStart w:id="0" w:name="_GoBack"/>
      <w:bookmarkEnd w:id="0"/>
      <w:r w:rsidRPr="00174481">
        <w:rPr>
          <w:rFonts w:ascii="Times New Roman" w:hAnsi="Times New Roman" w:cs="Times New Roman"/>
          <w:sz w:val="24"/>
          <w:szCs w:val="24"/>
        </w:rPr>
        <w:t xml:space="preserve">laced into a developing chamber ensuring that they did not touch each other or the filter paper strip. The plates were removed an allowed to evaporate in the hood once the solvent had risen to within one centimeter of the top of the plate. The solvent front line was marked. Afterward, the spots were visualized under UV light and spots outlined with a pencil. The distance traveled by each component and the solvent front line were measured to the center of each spot and the </w:t>
      </w:r>
      <w:proofErr w:type="spellStart"/>
      <w:proofErr w:type="gramStart"/>
      <w:r w:rsidRPr="00174481">
        <w:rPr>
          <w:rFonts w:ascii="Times New Roman" w:hAnsi="Times New Roman" w:cs="Times New Roman"/>
          <w:sz w:val="24"/>
          <w:szCs w:val="24"/>
        </w:rPr>
        <w:t>Rf</w:t>
      </w:r>
      <w:proofErr w:type="spellEnd"/>
      <w:proofErr w:type="gramEnd"/>
      <w:r w:rsidRPr="00174481">
        <w:rPr>
          <w:rFonts w:ascii="Times New Roman" w:hAnsi="Times New Roman" w:cs="Times New Roman"/>
          <w:sz w:val="24"/>
          <w:szCs w:val="24"/>
        </w:rPr>
        <w:t xml:space="preserve"> of each spot computed thereafter.</w:t>
      </w:r>
    </w:p>
    <w:p w:rsidR="002F3C64" w:rsidRPr="00174481" w:rsidRDefault="002D090F"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Results</w:t>
      </w:r>
    </w:p>
    <w:p w:rsidR="00EE6430" w:rsidRPr="00174481" w:rsidRDefault="00617E21"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75pt;height:254.25pt">
            <v:imagedata r:id="rId6" o:title="IMG_20181011_014211"/>
          </v:shape>
        </w:pict>
      </w:r>
    </w:p>
    <w:p w:rsidR="00617E21" w:rsidRPr="00174481" w:rsidRDefault="00617E21"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t>Retention</w:t>
      </w:r>
      <w:r w:rsidRPr="00174481">
        <w:rPr>
          <w:rFonts w:ascii="Times New Roman" w:hAnsi="Times New Roman" w:cs="Times New Roman"/>
          <w:sz w:val="24"/>
          <w:szCs w:val="24"/>
        </w:rPr>
        <w:t xml:space="preserve"> factor</w:t>
      </w:r>
      <w:r w:rsidRPr="00174481">
        <w:rPr>
          <w:rFonts w:ascii="Times New Roman" w:hAnsi="Times New Roman" w:cs="Times New Roman"/>
          <w:sz w:val="24"/>
          <w:szCs w:val="24"/>
        </w:rPr>
        <w:t xml:space="preserve"> calculation (</w:t>
      </w:r>
      <w:proofErr w:type="spellStart"/>
      <w:proofErr w:type="gramStart"/>
      <w:r w:rsidRPr="00174481">
        <w:rPr>
          <w:rFonts w:ascii="Times New Roman" w:hAnsi="Times New Roman" w:cs="Times New Roman"/>
          <w:sz w:val="24"/>
          <w:szCs w:val="24"/>
        </w:rPr>
        <w:t>Rf</w:t>
      </w:r>
      <w:proofErr w:type="spellEnd"/>
      <w:proofErr w:type="gramEnd"/>
      <w:r w:rsidRPr="00174481">
        <w:rPr>
          <w:rFonts w:ascii="Times New Roman" w:hAnsi="Times New Roman" w:cs="Times New Roman"/>
          <w:sz w:val="24"/>
          <w:szCs w:val="24"/>
        </w:rPr>
        <w:t>)</w:t>
      </w:r>
    </w:p>
    <w:p w:rsidR="00617E21" w:rsidRPr="00174481" w:rsidRDefault="00617E21" w:rsidP="00174481">
      <w:pPr>
        <w:spacing w:line="480" w:lineRule="auto"/>
        <w:rPr>
          <w:rFonts w:ascii="Times New Roman" w:hAnsi="Times New Roman" w:cs="Times New Roman"/>
          <w:sz w:val="24"/>
          <w:szCs w:val="24"/>
        </w:rPr>
      </w:pPr>
      <w:proofErr w:type="spellStart"/>
      <w:proofErr w:type="gramStart"/>
      <w:r w:rsidRPr="00174481">
        <w:rPr>
          <w:rFonts w:ascii="Times New Roman" w:hAnsi="Times New Roman" w:cs="Times New Roman"/>
          <w:sz w:val="24"/>
          <w:szCs w:val="24"/>
        </w:rPr>
        <w:lastRenderedPageBreak/>
        <w:t>Rf</w:t>
      </w:r>
      <w:proofErr w:type="spellEnd"/>
      <w:proofErr w:type="gramEnd"/>
      <w:r w:rsidRPr="00174481">
        <w:rPr>
          <w:rFonts w:ascii="Times New Roman" w:hAnsi="Times New Roman" w:cs="Times New Roman"/>
          <w:sz w:val="24"/>
          <w:szCs w:val="24"/>
        </w:rPr>
        <w:t xml:space="preserve"> = distance travelled by the sample/ distance travelled by the solvent</w:t>
      </w:r>
    </w:p>
    <w:p w:rsidR="00DE0DC6" w:rsidRPr="00174481" w:rsidRDefault="00DE0DC6"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Dis a</w:t>
      </w:r>
    </w:p>
    <w:p w:rsidR="00617E21" w:rsidRPr="00174481" w:rsidRDefault="00DE0DC6" w:rsidP="00174481">
      <w:pPr>
        <w:spacing w:line="480" w:lineRule="auto"/>
        <w:ind w:left="720"/>
        <w:rPr>
          <w:rFonts w:ascii="Times New Roman" w:hAnsi="Times New Roman" w:cs="Times New Roman"/>
          <w:sz w:val="24"/>
          <w:szCs w:val="24"/>
        </w:rPr>
      </w:pPr>
      <w:proofErr w:type="spellStart"/>
      <w:proofErr w:type="gramStart"/>
      <w:r w:rsidRPr="00174481">
        <w:rPr>
          <w:rFonts w:ascii="Times New Roman" w:hAnsi="Times New Roman" w:cs="Times New Roman"/>
          <w:sz w:val="24"/>
          <w:szCs w:val="24"/>
        </w:rPr>
        <w:t>Rf</w:t>
      </w:r>
      <w:proofErr w:type="spellEnd"/>
      <w:proofErr w:type="gramEnd"/>
      <w:r w:rsidRPr="00174481">
        <w:rPr>
          <w:rFonts w:ascii="Times New Roman" w:hAnsi="Times New Roman" w:cs="Times New Roman"/>
          <w:sz w:val="24"/>
          <w:szCs w:val="24"/>
        </w:rPr>
        <w:t xml:space="preserve"> for </w:t>
      </w:r>
      <w:proofErr w:type="spellStart"/>
      <w:r w:rsidRPr="00174481">
        <w:rPr>
          <w:rFonts w:ascii="Times New Roman" w:hAnsi="Times New Roman" w:cs="Times New Roman"/>
          <w:sz w:val="24"/>
          <w:szCs w:val="24"/>
        </w:rPr>
        <w:t>caf</w:t>
      </w:r>
      <w:proofErr w:type="spellEnd"/>
      <w:r w:rsidRPr="00174481">
        <w:rPr>
          <w:rFonts w:ascii="Times New Roman" w:hAnsi="Times New Roman" w:cs="Times New Roman"/>
          <w:sz w:val="24"/>
          <w:szCs w:val="24"/>
        </w:rPr>
        <w:t xml:space="preserve"> =2.5/8.9 = 0.281</w:t>
      </w:r>
    </w:p>
    <w:p w:rsidR="00DE0DC6" w:rsidRPr="00174481" w:rsidRDefault="00DE0DC6" w:rsidP="00174481">
      <w:pPr>
        <w:spacing w:line="480" w:lineRule="auto"/>
        <w:ind w:left="720"/>
        <w:rPr>
          <w:rFonts w:ascii="Times New Roman" w:hAnsi="Times New Roman" w:cs="Times New Roman"/>
          <w:sz w:val="24"/>
          <w:szCs w:val="24"/>
        </w:rPr>
      </w:pPr>
      <w:proofErr w:type="spellStart"/>
      <w:proofErr w:type="gramStart"/>
      <w:r w:rsidRPr="00174481">
        <w:rPr>
          <w:rFonts w:ascii="Times New Roman" w:hAnsi="Times New Roman" w:cs="Times New Roman"/>
          <w:sz w:val="24"/>
          <w:szCs w:val="24"/>
        </w:rPr>
        <w:t>Rf</w:t>
      </w:r>
      <w:proofErr w:type="spellEnd"/>
      <w:proofErr w:type="gramEnd"/>
      <w:r w:rsidRPr="00174481">
        <w:rPr>
          <w:rFonts w:ascii="Times New Roman" w:hAnsi="Times New Roman" w:cs="Times New Roman"/>
          <w:sz w:val="24"/>
          <w:szCs w:val="24"/>
        </w:rPr>
        <w:t xml:space="preserve"> for </w:t>
      </w:r>
      <w:proofErr w:type="spellStart"/>
      <w:r w:rsidRPr="00174481">
        <w:rPr>
          <w:rFonts w:ascii="Times New Roman" w:hAnsi="Times New Roman" w:cs="Times New Roman"/>
          <w:sz w:val="24"/>
          <w:szCs w:val="24"/>
        </w:rPr>
        <w:t>Acctomiror</w:t>
      </w:r>
      <w:proofErr w:type="spellEnd"/>
      <w:r w:rsidRPr="00174481">
        <w:rPr>
          <w:rFonts w:ascii="Times New Roman" w:hAnsi="Times New Roman" w:cs="Times New Roman"/>
          <w:sz w:val="24"/>
          <w:szCs w:val="24"/>
        </w:rPr>
        <w:t xml:space="preserve"> = 5.0/8.9 = 0.562</w:t>
      </w:r>
    </w:p>
    <w:p w:rsidR="00DE0DC6" w:rsidRPr="00174481" w:rsidRDefault="00DE0DC6" w:rsidP="00174481">
      <w:pPr>
        <w:spacing w:line="480" w:lineRule="auto"/>
        <w:ind w:left="720"/>
        <w:rPr>
          <w:rFonts w:ascii="Times New Roman" w:hAnsi="Times New Roman" w:cs="Times New Roman"/>
          <w:sz w:val="24"/>
          <w:szCs w:val="24"/>
        </w:rPr>
      </w:pPr>
      <w:proofErr w:type="spellStart"/>
      <w:proofErr w:type="gramStart"/>
      <w:r w:rsidRPr="00174481">
        <w:rPr>
          <w:rFonts w:ascii="Times New Roman" w:hAnsi="Times New Roman" w:cs="Times New Roman"/>
          <w:sz w:val="24"/>
          <w:szCs w:val="24"/>
        </w:rPr>
        <w:t>Rf</w:t>
      </w:r>
      <w:proofErr w:type="spellEnd"/>
      <w:proofErr w:type="gramEnd"/>
      <w:r w:rsidRPr="00174481">
        <w:rPr>
          <w:rFonts w:ascii="Times New Roman" w:hAnsi="Times New Roman" w:cs="Times New Roman"/>
          <w:sz w:val="24"/>
          <w:szCs w:val="24"/>
        </w:rPr>
        <w:t xml:space="preserve"> for aspirin = 6.8/8.9 = 0.764</w:t>
      </w:r>
    </w:p>
    <w:p w:rsidR="00DE0DC6" w:rsidRPr="00174481" w:rsidRDefault="00DE0DC6"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Dis b</w:t>
      </w:r>
    </w:p>
    <w:p w:rsidR="00DE0DC6" w:rsidRPr="00174481" w:rsidRDefault="00DE0DC6" w:rsidP="00174481">
      <w:pPr>
        <w:spacing w:line="480" w:lineRule="auto"/>
        <w:rPr>
          <w:rFonts w:ascii="Times New Roman" w:hAnsi="Times New Roman" w:cs="Times New Roman"/>
          <w:sz w:val="24"/>
          <w:szCs w:val="24"/>
        </w:rPr>
      </w:pPr>
      <w:proofErr w:type="spellStart"/>
      <w:proofErr w:type="gramStart"/>
      <w:r w:rsidRPr="00174481">
        <w:rPr>
          <w:rFonts w:ascii="Times New Roman" w:hAnsi="Times New Roman" w:cs="Times New Roman"/>
          <w:sz w:val="24"/>
          <w:szCs w:val="24"/>
        </w:rPr>
        <w:t>Rf</w:t>
      </w:r>
      <w:proofErr w:type="spellEnd"/>
      <w:proofErr w:type="gramEnd"/>
      <w:r w:rsidRPr="00174481">
        <w:rPr>
          <w:rFonts w:ascii="Times New Roman" w:hAnsi="Times New Roman" w:cs="Times New Roman"/>
          <w:sz w:val="24"/>
          <w:szCs w:val="24"/>
        </w:rPr>
        <w:t xml:space="preserve"> for </w:t>
      </w:r>
      <w:proofErr w:type="spellStart"/>
      <w:r w:rsidRPr="00174481">
        <w:rPr>
          <w:rFonts w:ascii="Times New Roman" w:hAnsi="Times New Roman" w:cs="Times New Roman"/>
          <w:sz w:val="24"/>
          <w:szCs w:val="24"/>
        </w:rPr>
        <w:t>panprin</w:t>
      </w:r>
      <w:proofErr w:type="spellEnd"/>
      <w:r w:rsidRPr="00174481">
        <w:rPr>
          <w:rFonts w:ascii="Times New Roman" w:hAnsi="Times New Roman" w:cs="Times New Roman"/>
          <w:sz w:val="24"/>
          <w:szCs w:val="24"/>
        </w:rPr>
        <w:t xml:space="preserve"> = 3.8/8.6 = 0.442</w:t>
      </w:r>
    </w:p>
    <w:p w:rsidR="00DE0DC6" w:rsidRPr="00174481" w:rsidRDefault="00DE0DC6" w:rsidP="00174481">
      <w:pPr>
        <w:spacing w:line="480" w:lineRule="auto"/>
        <w:rPr>
          <w:rFonts w:ascii="Times New Roman" w:hAnsi="Times New Roman" w:cs="Times New Roman"/>
          <w:sz w:val="24"/>
          <w:szCs w:val="24"/>
        </w:rPr>
      </w:pPr>
      <w:proofErr w:type="spellStart"/>
      <w:proofErr w:type="gramStart"/>
      <w:r w:rsidRPr="00174481">
        <w:rPr>
          <w:rFonts w:ascii="Times New Roman" w:hAnsi="Times New Roman" w:cs="Times New Roman"/>
          <w:sz w:val="24"/>
          <w:szCs w:val="24"/>
        </w:rPr>
        <w:t>Rf</w:t>
      </w:r>
      <w:proofErr w:type="spellEnd"/>
      <w:proofErr w:type="gramEnd"/>
      <w:r w:rsidRPr="00174481">
        <w:rPr>
          <w:rFonts w:ascii="Times New Roman" w:hAnsi="Times New Roman" w:cs="Times New Roman"/>
          <w:sz w:val="24"/>
          <w:szCs w:val="24"/>
        </w:rPr>
        <w:t xml:space="preserve"> for aspirin = 5/8.6 = 0.582</w:t>
      </w:r>
    </w:p>
    <w:p w:rsidR="00DE0DC6" w:rsidRPr="00174481" w:rsidRDefault="00DE0DC6" w:rsidP="00174481">
      <w:pPr>
        <w:spacing w:line="480" w:lineRule="auto"/>
        <w:rPr>
          <w:rFonts w:ascii="Times New Roman" w:hAnsi="Times New Roman" w:cs="Times New Roman"/>
          <w:sz w:val="24"/>
          <w:szCs w:val="24"/>
        </w:rPr>
      </w:pPr>
    </w:p>
    <w:p w:rsidR="00DE0DC6" w:rsidRPr="00174481" w:rsidRDefault="00DE0DC6" w:rsidP="00174481">
      <w:pPr>
        <w:spacing w:line="480" w:lineRule="auto"/>
        <w:rPr>
          <w:rFonts w:ascii="Times New Roman" w:hAnsi="Times New Roman" w:cs="Times New Roman"/>
          <w:sz w:val="24"/>
          <w:szCs w:val="24"/>
        </w:rPr>
      </w:pPr>
      <w:proofErr w:type="spellStart"/>
      <w:r w:rsidRPr="00174481">
        <w:rPr>
          <w:rFonts w:ascii="Times New Roman" w:hAnsi="Times New Roman" w:cs="Times New Roman"/>
          <w:sz w:val="24"/>
          <w:szCs w:val="24"/>
        </w:rPr>
        <w:t>Actominor</w:t>
      </w:r>
      <w:proofErr w:type="spellEnd"/>
      <w:r w:rsidRPr="00174481">
        <w:rPr>
          <w:rFonts w:ascii="Times New Roman" w:hAnsi="Times New Roman" w:cs="Times New Roman"/>
          <w:sz w:val="24"/>
          <w:szCs w:val="24"/>
        </w:rPr>
        <w:t xml:space="preserve"> most likely contains aspirin</w:t>
      </w:r>
    </w:p>
    <w:p w:rsidR="00DE0DC6" w:rsidRPr="00174481" w:rsidRDefault="00DE0DC6" w:rsidP="00174481">
      <w:pPr>
        <w:spacing w:line="480" w:lineRule="auto"/>
        <w:rPr>
          <w:rFonts w:ascii="Times New Roman" w:hAnsi="Times New Roman" w:cs="Times New Roman"/>
          <w:sz w:val="24"/>
          <w:szCs w:val="24"/>
        </w:rPr>
      </w:pPr>
    </w:p>
    <w:p w:rsidR="00DE0DC6" w:rsidRPr="00174481" w:rsidRDefault="00DE0DC6"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Discussion questions</w:t>
      </w:r>
    </w:p>
    <w:p w:rsidR="00174481" w:rsidRPr="00174481" w:rsidRDefault="00174481" w:rsidP="00174481">
      <w:pPr>
        <w:spacing w:line="480" w:lineRule="auto"/>
        <w:ind w:firstLine="720"/>
        <w:rPr>
          <w:rFonts w:ascii="Times New Roman" w:hAnsi="Times New Roman" w:cs="Times New Roman"/>
          <w:sz w:val="24"/>
          <w:szCs w:val="24"/>
        </w:rPr>
      </w:pPr>
      <w:r w:rsidRPr="00174481">
        <w:rPr>
          <w:rFonts w:ascii="Times New Roman" w:hAnsi="Times New Roman" w:cs="Times New Roman"/>
          <w:sz w:val="24"/>
          <w:szCs w:val="24"/>
        </w:rPr>
        <w:t xml:space="preserve">The reason why polar and nonpolar compounds area eluded by polar solvents but only non-polar compounds solvents eluded by non-polar solvents lies in the energy requirement needed to break inter-molecular forces between molecules in the solvent and solute. In non-polar substances, there are dispersion forces that exist between each molecule. These forces are relatively weak and thus only require a small amount of energy to break while in polar substances, depending on the substance, there are hydrogen bonds and dipole forces between molecules. These forces are relatively stronger thus require more energy to break.  It is important to note that for both non-polar solutes and polar solvents (and vice versa),  both the dipole forces </w:t>
      </w:r>
      <w:r w:rsidRPr="00174481">
        <w:rPr>
          <w:rFonts w:ascii="Times New Roman" w:hAnsi="Times New Roman" w:cs="Times New Roman"/>
          <w:sz w:val="24"/>
          <w:szCs w:val="24"/>
        </w:rPr>
        <w:lastRenderedPageBreak/>
        <w:t xml:space="preserve">and dispersion forces need to be Brocken but this needs a lot of energy but the molecules in the solvents and solute are only able to form dispersion forces with each other. Thus since the overall energy required is greater than that released, the process does don occur. </w:t>
      </w:r>
    </w:p>
    <w:p w:rsidR="00174481" w:rsidRPr="00174481" w:rsidRDefault="00174481" w:rsidP="00174481">
      <w:pPr>
        <w:spacing w:line="480" w:lineRule="auto"/>
        <w:ind w:firstLine="720"/>
        <w:rPr>
          <w:rFonts w:ascii="Times New Roman" w:hAnsi="Times New Roman" w:cs="Times New Roman"/>
          <w:sz w:val="24"/>
          <w:szCs w:val="24"/>
        </w:rPr>
      </w:pPr>
      <w:r w:rsidRPr="00174481">
        <w:rPr>
          <w:rFonts w:ascii="Times New Roman" w:hAnsi="Times New Roman" w:cs="Times New Roman"/>
          <w:sz w:val="24"/>
          <w:szCs w:val="24"/>
        </w:rPr>
        <w:t>Results of error in TLC vary considerably depending on the cause. When the solvent in the developing chamber is too deep, the sample will travel too far leading to incorrect conclusions. When the solvent front is allowed to rise only halfway up the TLC plate, this level may be lower than that needed by some solutes, thus the actual retention factor cannot be assessed. When the solvent polarity is too high, this would move all the molecules to the top of the TLC and this is not desired. When the solvents polarity is too low, all the compound would not move if they are polar. When faint spots are applied at the origin, it will be difficult to track the different compounds as they rise up the TLC plate. It will thus be difficult to discern the compound under study.</w:t>
      </w:r>
    </w:p>
    <w:p w:rsidR="00174481" w:rsidRPr="00174481" w:rsidRDefault="00174481" w:rsidP="00174481">
      <w:pPr>
        <w:spacing w:line="480" w:lineRule="auto"/>
        <w:ind w:firstLine="720"/>
        <w:rPr>
          <w:rFonts w:ascii="Times New Roman" w:hAnsi="Times New Roman" w:cs="Times New Roman"/>
          <w:sz w:val="24"/>
          <w:szCs w:val="24"/>
        </w:rPr>
      </w:pPr>
      <w:r w:rsidRPr="00174481">
        <w:rPr>
          <w:rFonts w:ascii="Times New Roman" w:hAnsi="Times New Roman" w:cs="Times New Roman"/>
          <w:sz w:val="24"/>
          <w:szCs w:val="24"/>
        </w:rPr>
        <w:t>The active ingredient in the unknown analgesic according to the results of the experiment is aspirin. This is based on the comprising of the retention factor for the two TLC plate results. This ingredient is appropriate for its intended purpose.  This is because aspirin is an NSAID which are known to relieve pain without necessarily leading to loss of consciousness or without the need of anesthesia.</w:t>
      </w:r>
    </w:p>
    <w:p w:rsidR="00174481" w:rsidRPr="00174481" w:rsidRDefault="00174481" w:rsidP="00174481">
      <w:pPr>
        <w:spacing w:line="480" w:lineRule="auto"/>
        <w:ind w:firstLine="720"/>
        <w:rPr>
          <w:rFonts w:ascii="Times New Roman" w:hAnsi="Times New Roman" w:cs="Times New Roman"/>
          <w:sz w:val="24"/>
          <w:szCs w:val="24"/>
        </w:rPr>
      </w:pPr>
    </w:p>
    <w:p w:rsidR="0089349B" w:rsidRPr="00174481" w:rsidRDefault="0089349B" w:rsidP="00174481">
      <w:pPr>
        <w:spacing w:line="480" w:lineRule="auto"/>
        <w:ind w:firstLine="720"/>
        <w:rPr>
          <w:rFonts w:ascii="Times New Roman" w:hAnsi="Times New Roman" w:cs="Times New Roman"/>
          <w:sz w:val="24"/>
          <w:szCs w:val="24"/>
        </w:rPr>
      </w:pPr>
      <w:r w:rsidRPr="00174481">
        <w:rPr>
          <w:rFonts w:ascii="Times New Roman" w:hAnsi="Times New Roman" w:cs="Times New Roman"/>
          <w:sz w:val="24"/>
          <w:szCs w:val="24"/>
        </w:rPr>
        <w:t xml:space="preserve">IF </w:t>
      </w:r>
      <w:r w:rsidR="00585FA7" w:rsidRPr="00174481">
        <w:rPr>
          <w:rFonts w:ascii="Times New Roman" w:hAnsi="Times New Roman" w:cs="Times New Roman"/>
          <w:sz w:val="24"/>
          <w:szCs w:val="24"/>
        </w:rPr>
        <w:t>Benzene</w:t>
      </w:r>
      <w:r w:rsidRPr="00174481">
        <w:rPr>
          <w:rFonts w:ascii="Times New Roman" w:hAnsi="Times New Roman" w:cs="Times New Roman"/>
          <w:sz w:val="24"/>
          <w:szCs w:val="24"/>
        </w:rPr>
        <w:t xml:space="preserve"> </w:t>
      </w:r>
      <w:r w:rsidRPr="00174481">
        <w:rPr>
          <w:rFonts w:ascii="Times New Roman" w:hAnsi="Times New Roman" w:cs="Times New Roman"/>
          <w:sz w:val="24"/>
          <w:szCs w:val="24"/>
        </w:rPr>
        <w:sym w:font="Wingdings" w:char="F0E0"/>
      </w:r>
      <w:r w:rsidRPr="00174481">
        <w:rPr>
          <w:rFonts w:ascii="Times New Roman" w:hAnsi="Times New Roman" w:cs="Times New Roman"/>
          <w:sz w:val="24"/>
          <w:szCs w:val="24"/>
        </w:rPr>
        <w:t xml:space="preserve"> Ph-CH2OH, </w:t>
      </w:r>
      <w:proofErr w:type="spellStart"/>
      <w:r w:rsidRPr="00174481">
        <w:rPr>
          <w:rFonts w:ascii="Times New Roman" w:hAnsi="Times New Roman" w:cs="Times New Roman"/>
          <w:sz w:val="24"/>
          <w:szCs w:val="24"/>
        </w:rPr>
        <w:t>Ph</w:t>
      </w:r>
      <w:proofErr w:type="spellEnd"/>
      <w:r w:rsidRPr="00174481">
        <w:rPr>
          <w:rFonts w:ascii="Times New Roman" w:hAnsi="Times New Roman" w:cs="Times New Roman"/>
          <w:sz w:val="24"/>
          <w:szCs w:val="24"/>
        </w:rPr>
        <w:t xml:space="preserve">-COOH, PhCOCH3, </w:t>
      </w:r>
      <w:r w:rsidRPr="00174481">
        <w:rPr>
          <w:rFonts w:ascii="Times New Roman" w:hAnsi="Times New Roman" w:cs="Times New Roman"/>
          <w:sz w:val="24"/>
          <w:szCs w:val="24"/>
        </w:rPr>
        <w:t>Ph</w:t>
      </w:r>
      <w:r w:rsidRPr="00174481">
        <w:rPr>
          <w:rFonts w:ascii="Times New Roman" w:hAnsi="Times New Roman" w:cs="Times New Roman"/>
          <w:sz w:val="24"/>
          <w:szCs w:val="24"/>
        </w:rPr>
        <w:t>CH2CH3, PhCH3</w:t>
      </w:r>
    </w:p>
    <w:p w:rsidR="0089349B" w:rsidRPr="00174481" w:rsidRDefault="00585FA7" w:rsidP="00174481">
      <w:pPr>
        <w:spacing w:line="480" w:lineRule="auto"/>
        <w:ind w:firstLine="720"/>
        <w:rPr>
          <w:rFonts w:ascii="Times New Roman" w:hAnsi="Times New Roman" w:cs="Times New Roman"/>
          <w:sz w:val="24"/>
          <w:szCs w:val="24"/>
        </w:rPr>
      </w:pPr>
      <w:r w:rsidRPr="00174481">
        <w:rPr>
          <w:rFonts w:ascii="Times New Roman" w:hAnsi="Times New Roman" w:cs="Times New Roman"/>
          <w:sz w:val="24"/>
          <w:szCs w:val="24"/>
        </w:rPr>
        <w:t>Differences</w:t>
      </w:r>
      <w:r w:rsidR="0089349B" w:rsidRPr="00174481">
        <w:rPr>
          <w:rFonts w:ascii="Times New Roman" w:hAnsi="Times New Roman" w:cs="Times New Roman"/>
          <w:sz w:val="24"/>
          <w:szCs w:val="24"/>
        </w:rPr>
        <w:t xml:space="preserve"> if ethanol was used in place of benzene</w:t>
      </w:r>
    </w:p>
    <w:p w:rsidR="0089349B" w:rsidRPr="00174481" w:rsidRDefault="0089349B" w:rsidP="00174481">
      <w:pPr>
        <w:spacing w:line="480" w:lineRule="auto"/>
        <w:ind w:firstLine="720"/>
        <w:rPr>
          <w:rFonts w:ascii="Times New Roman" w:hAnsi="Times New Roman" w:cs="Times New Roman"/>
          <w:sz w:val="24"/>
          <w:szCs w:val="24"/>
        </w:rPr>
      </w:pPr>
      <w:r w:rsidRPr="00174481">
        <w:rPr>
          <w:rFonts w:ascii="Times New Roman" w:hAnsi="Times New Roman" w:cs="Times New Roman"/>
          <w:sz w:val="24"/>
          <w:szCs w:val="24"/>
        </w:rPr>
        <w:t xml:space="preserve">If alcohol </w:t>
      </w:r>
      <w:r w:rsidRPr="00174481">
        <w:rPr>
          <w:rFonts w:ascii="Times New Roman" w:hAnsi="Times New Roman" w:cs="Times New Roman"/>
          <w:sz w:val="24"/>
          <w:szCs w:val="24"/>
        </w:rPr>
        <w:sym w:font="Wingdings" w:char="F0E0"/>
      </w:r>
      <w:r w:rsidRPr="00174481">
        <w:rPr>
          <w:rFonts w:ascii="Times New Roman" w:hAnsi="Times New Roman" w:cs="Times New Roman"/>
          <w:sz w:val="24"/>
          <w:szCs w:val="24"/>
        </w:rPr>
        <w:t xml:space="preserve"> </w:t>
      </w:r>
      <w:r w:rsidRPr="00174481">
        <w:rPr>
          <w:rFonts w:ascii="Times New Roman" w:hAnsi="Times New Roman" w:cs="Times New Roman"/>
          <w:sz w:val="24"/>
          <w:szCs w:val="24"/>
        </w:rPr>
        <w:t>PhCH3</w:t>
      </w:r>
      <w:r w:rsidRPr="00174481">
        <w:rPr>
          <w:rFonts w:ascii="Times New Roman" w:hAnsi="Times New Roman" w:cs="Times New Roman"/>
          <w:sz w:val="24"/>
          <w:szCs w:val="24"/>
        </w:rPr>
        <w:t xml:space="preserve">, </w:t>
      </w:r>
      <w:r w:rsidRPr="00174481">
        <w:rPr>
          <w:rFonts w:ascii="Times New Roman" w:hAnsi="Times New Roman" w:cs="Times New Roman"/>
          <w:sz w:val="24"/>
          <w:szCs w:val="24"/>
        </w:rPr>
        <w:t>PhCH2CH3</w:t>
      </w:r>
      <w:r w:rsidRPr="00174481">
        <w:rPr>
          <w:rFonts w:ascii="Times New Roman" w:hAnsi="Times New Roman" w:cs="Times New Roman"/>
          <w:sz w:val="24"/>
          <w:szCs w:val="24"/>
        </w:rPr>
        <w:t xml:space="preserve">, </w:t>
      </w:r>
      <w:r w:rsidRPr="00174481">
        <w:rPr>
          <w:rFonts w:ascii="Times New Roman" w:hAnsi="Times New Roman" w:cs="Times New Roman"/>
          <w:sz w:val="24"/>
          <w:szCs w:val="24"/>
        </w:rPr>
        <w:t>PhCOCH3</w:t>
      </w:r>
      <w:r w:rsidRPr="00174481">
        <w:rPr>
          <w:rFonts w:ascii="Times New Roman" w:hAnsi="Times New Roman" w:cs="Times New Roman"/>
          <w:sz w:val="24"/>
          <w:szCs w:val="24"/>
        </w:rPr>
        <w:t xml:space="preserve">, </w:t>
      </w:r>
      <w:proofErr w:type="spellStart"/>
      <w:r w:rsidRPr="00174481">
        <w:rPr>
          <w:rFonts w:ascii="Times New Roman" w:hAnsi="Times New Roman" w:cs="Times New Roman"/>
          <w:sz w:val="24"/>
          <w:szCs w:val="24"/>
        </w:rPr>
        <w:t>Ph</w:t>
      </w:r>
      <w:proofErr w:type="spellEnd"/>
      <w:r w:rsidRPr="00174481">
        <w:rPr>
          <w:rFonts w:ascii="Times New Roman" w:hAnsi="Times New Roman" w:cs="Times New Roman"/>
          <w:sz w:val="24"/>
          <w:szCs w:val="24"/>
        </w:rPr>
        <w:t>-COOH</w:t>
      </w:r>
      <w:r w:rsidRPr="00174481">
        <w:rPr>
          <w:rFonts w:ascii="Times New Roman" w:hAnsi="Times New Roman" w:cs="Times New Roman"/>
          <w:sz w:val="24"/>
          <w:szCs w:val="24"/>
        </w:rPr>
        <w:t xml:space="preserve">, </w:t>
      </w:r>
      <w:r w:rsidRPr="00174481">
        <w:rPr>
          <w:rFonts w:ascii="Times New Roman" w:hAnsi="Times New Roman" w:cs="Times New Roman"/>
          <w:sz w:val="24"/>
          <w:szCs w:val="24"/>
        </w:rPr>
        <w:t>Ph-CH2OH</w:t>
      </w:r>
    </w:p>
    <w:p w:rsidR="000653A2" w:rsidRPr="00174481" w:rsidRDefault="00585FA7" w:rsidP="00174481">
      <w:pPr>
        <w:spacing w:line="480" w:lineRule="auto"/>
        <w:ind w:firstLine="720"/>
        <w:jc w:val="center"/>
        <w:rPr>
          <w:rFonts w:ascii="Times New Roman" w:hAnsi="Times New Roman" w:cs="Times New Roman"/>
          <w:sz w:val="24"/>
          <w:szCs w:val="24"/>
        </w:rPr>
      </w:pPr>
      <w:r w:rsidRPr="00174481">
        <w:rPr>
          <w:rFonts w:ascii="Times New Roman" w:hAnsi="Times New Roman" w:cs="Times New Roman"/>
          <w:b/>
          <w:sz w:val="24"/>
          <w:szCs w:val="24"/>
        </w:rPr>
        <w:lastRenderedPageBreak/>
        <w:t>References</w:t>
      </w:r>
    </w:p>
    <w:p w:rsidR="00174481" w:rsidRPr="00174481" w:rsidRDefault="00174481" w:rsidP="00174481">
      <w:pPr>
        <w:spacing w:line="480" w:lineRule="auto"/>
        <w:ind w:left="720" w:hanging="720"/>
        <w:rPr>
          <w:rFonts w:ascii="Times New Roman" w:hAnsi="Times New Roman" w:cs="Times New Roman"/>
          <w:sz w:val="24"/>
          <w:szCs w:val="24"/>
        </w:rPr>
      </w:pPr>
      <w:r w:rsidRPr="00174481">
        <w:rPr>
          <w:rFonts w:ascii="Times New Roman" w:hAnsi="Times New Roman" w:cs="Times New Roman"/>
          <w:sz w:val="24"/>
          <w:szCs w:val="24"/>
        </w:rPr>
        <w:t xml:space="preserve">Kaur, I., </w:t>
      </w:r>
      <w:proofErr w:type="spellStart"/>
      <w:r w:rsidRPr="00174481">
        <w:rPr>
          <w:rFonts w:ascii="Times New Roman" w:hAnsi="Times New Roman" w:cs="Times New Roman"/>
          <w:sz w:val="24"/>
          <w:szCs w:val="24"/>
        </w:rPr>
        <w:t>Wakode</w:t>
      </w:r>
      <w:proofErr w:type="spellEnd"/>
      <w:r w:rsidRPr="00174481">
        <w:rPr>
          <w:rFonts w:ascii="Times New Roman" w:hAnsi="Times New Roman" w:cs="Times New Roman"/>
          <w:sz w:val="24"/>
          <w:szCs w:val="24"/>
        </w:rPr>
        <w:t xml:space="preserve">, S., &amp; Singh, H. P. (2016). Development and validation of a stability-indicating high performance thin layer chromatography (HPTLC) method for estimation of </w:t>
      </w:r>
      <w:proofErr w:type="spellStart"/>
      <w:r w:rsidRPr="00174481">
        <w:rPr>
          <w:rFonts w:ascii="Times New Roman" w:hAnsi="Times New Roman" w:cs="Times New Roman"/>
          <w:sz w:val="24"/>
          <w:szCs w:val="24"/>
        </w:rPr>
        <w:t>canagliflozin</w:t>
      </w:r>
      <w:proofErr w:type="spellEnd"/>
      <w:r w:rsidRPr="00174481">
        <w:rPr>
          <w:rFonts w:ascii="Times New Roman" w:hAnsi="Times New Roman" w:cs="Times New Roman"/>
          <w:sz w:val="24"/>
          <w:szCs w:val="24"/>
        </w:rPr>
        <w:t xml:space="preserve"> in bulk and pharmaceutical dosage form. Journal of Applied Pharmaceutical Science, 6(5), 051-057.</w:t>
      </w:r>
    </w:p>
    <w:p w:rsidR="00174481" w:rsidRPr="00174481" w:rsidRDefault="00174481" w:rsidP="00174481">
      <w:pPr>
        <w:spacing w:line="480" w:lineRule="auto"/>
        <w:ind w:left="720" w:hanging="720"/>
        <w:rPr>
          <w:rFonts w:ascii="Times New Roman" w:hAnsi="Times New Roman" w:cs="Times New Roman"/>
          <w:sz w:val="24"/>
          <w:szCs w:val="24"/>
        </w:rPr>
      </w:pPr>
      <w:proofErr w:type="spellStart"/>
      <w:r w:rsidRPr="00174481">
        <w:rPr>
          <w:rFonts w:ascii="Times New Roman" w:hAnsi="Times New Roman" w:cs="Times New Roman"/>
          <w:sz w:val="24"/>
          <w:szCs w:val="24"/>
        </w:rPr>
        <w:t>Oberlerchner</w:t>
      </w:r>
      <w:proofErr w:type="spellEnd"/>
      <w:r w:rsidRPr="00174481">
        <w:rPr>
          <w:rFonts w:ascii="Times New Roman" w:hAnsi="Times New Roman" w:cs="Times New Roman"/>
          <w:sz w:val="24"/>
          <w:szCs w:val="24"/>
        </w:rPr>
        <w:t xml:space="preserve">, J. T., Fuchs, C., </w:t>
      </w:r>
      <w:proofErr w:type="spellStart"/>
      <w:r w:rsidRPr="00174481">
        <w:rPr>
          <w:rFonts w:ascii="Times New Roman" w:hAnsi="Times New Roman" w:cs="Times New Roman"/>
          <w:sz w:val="24"/>
          <w:szCs w:val="24"/>
        </w:rPr>
        <w:t>Grausgruber</w:t>
      </w:r>
      <w:proofErr w:type="spellEnd"/>
      <w:r w:rsidRPr="00174481">
        <w:rPr>
          <w:rFonts w:ascii="Times New Roman" w:hAnsi="Times New Roman" w:cs="Times New Roman"/>
          <w:sz w:val="24"/>
          <w:szCs w:val="24"/>
        </w:rPr>
        <w:t xml:space="preserve">, H., </w:t>
      </w:r>
      <w:proofErr w:type="spellStart"/>
      <w:r w:rsidRPr="00174481">
        <w:rPr>
          <w:rFonts w:ascii="Times New Roman" w:hAnsi="Times New Roman" w:cs="Times New Roman"/>
          <w:sz w:val="24"/>
          <w:szCs w:val="24"/>
        </w:rPr>
        <w:t>Potthast</w:t>
      </w:r>
      <w:proofErr w:type="spellEnd"/>
      <w:r w:rsidRPr="00174481">
        <w:rPr>
          <w:rFonts w:ascii="Times New Roman" w:hAnsi="Times New Roman" w:cs="Times New Roman"/>
          <w:sz w:val="24"/>
          <w:szCs w:val="24"/>
        </w:rPr>
        <w:t xml:space="preserve">, A., &amp; </w:t>
      </w:r>
      <w:proofErr w:type="spellStart"/>
      <w:r w:rsidRPr="00174481">
        <w:rPr>
          <w:rFonts w:ascii="Times New Roman" w:hAnsi="Times New Roman" w:cs="Times New Roman"/>
          <w:sz w:val="24"/>
          <w:szCs w:val="24"/>
        </w:rPr>
        <w:t>Böhmdorfer</w:t>
      </w:r>
      <w:proofErr w:type="spellEnd"/>
      <w:r w:rsidRPr="00174481">
        <w:rPr>
          <w:rFonts w:ascii="Times New Roman" w:hAnsi="Times New Roman" w:cs="Times New Roman"/>
          <w:sz w:val="24"/>
          <w:szCs w:val="24"/>
        </w:rPr>
        <w:t xml:space="preserve">, S. (2018). À </w:t>
      </w:r>
      <w:proofErr w:type="spellStart"/>
      <w:r w:rsidRPr="00174481">
        <w:rPr>
          <w:rFonts w:ascii="Times New Roman" w:hAnsi="Times New Roman" w:cs="Times New Roman"/>
          <w:sz w:val="24"/>
          <w:szCs w:val="24"/>
        </w:rPr>
        <w:t>côté</w:t>
      </w:r>
      <w:proofErr w:type="spellEnd"/>
      <w:r w:rsidRPr="00174481">
        <w:rPr>
          <w:rFonts w:ascii="Times New Roman" w:hAnsi="Times New Roman" w:cs="Times New Roman"/>
          <w:sz w:val="24"/>
          <w:szCs w:val="24"/>
        </w:rPr>
        <w:t xml:space="preserve"> calibration–Making optimal use of time and space in quantitative high performance thin layer chromatography. Journal of Chromatography A, 1533, 193-198.</w:t>
      </w:r>
    </w:p>
    <w:p w:rsidR="00174481" w:rsidRPr="00174481" w:rsidRDefault="00174481" w:rsidP="00174481">
      <w:pPr>
        <w:spacing w:line="480" w:lineRule="auto"/>
        <w:ind w:left="720" w:hanging="720"/>
        <w:rPr>
          <w:rFonts w:ascii="Times New Roman" w:hAnsi="Times New Roman" w:cs="Times New Roman"/>
          <w:sz w:val="24"/>
          <w:szCs w:val="24"/>
        </w:rPr>
      </w:pPr>
      <w:r w:rsidRPr="00174481">
        <w:rPr>
          <w:rFonts w:ascii="Times New Roman" w:hAnsi="Times New Roman" w:cs="Times New Roman"/>
          <w:sz w:val="24"/>
          <w:szCs w:val="24"/>
        </w:rPr>
        <w:t>Poole, C. (2014). Instrumental thin-layer chromatography. Elsevier.</w:t>
      </w:r>
    </w:p>
    <w:p w:rsidR="00174481" w:rsidRPr="00174481" w:rsidRDefault="00174481" w:rsidP="00174481">
      <w:pPr>
        <w:spacing w:line="480" w:lineRule="auto"/>
        <w:ind w:left="720" w:hanging="720"/>
        <w:rPr>
          <w:rFonts w:ascii="Times New Roman" w:hAnsi="Times New Roman" w:cs="Times New Roman"/>
          <w:sz w:val="24"/>
          <w:szCs w:val="24"/>
        </w:rPr>
      </w:pPr>
      <w:r w:rsidRPr="00174481">
        <w:rPr>
          <w:rFonts w:ascii="Times New Roman" w:hAnsi="Times New Roman" w:cs="Times New Roman"/>
          <w:sz w:val="24"/>
          <w:szCs w:val="24"/>
        </w:rPr>
        <w:t xml:space="preserve">Reich, E., </w:t>
      </w:r>
      <w:proofErr w:type="spellStart"/>
      <w:r w:rsidRPr="00174481">
        <w:rPr>
          <w:rFonts w:ascii="Times New Roman" w:hAnsi="Times New Roman" w:cs="Times New Roman"/>
          <w:sz w:val="24"/>
          <w:szCs w:val="24"/>
        </w:rPr>
        <w:t>Frommenwiler</w:t>
      </w:r>
      <w:proofErr w:type="spellEnd"/>
      <w:r w:rsidRPr="00174481">
        <w:rPr>
          <w:rFonts w:ascii="Times New Roman" w:hAnsi="Times New Roman" w:cs="Times New Roman"/>
          <w:sz w:val="24"/>
          <w:szCs w:val="24"/>
        </w:rPr>
        <w:t xml:space="preserve">, D. A., &amp; </w:t>
      </w:r>
      <w:proofErr w:type="spellStart"/>
      <w:r w:rsidRPr="00174481">
        <w:rPr>
          <w:rFonts w:ascii="Times New Roman" w:hAnsi="Times New Roman" w:cs="Times New Roman"/>
          <w:sz w:val="24"/>
          <w:szCs w:val="24"/>
        </w:rPr>
        <w:t>Maire-Widmer</w:t>
      </w:r>
      <w:proofErr w:type="spellEnd"/>
      <w:r w:rsidRPr="00174481">
        <w:rPr>
          <w:rFonts w:ascii="Times New Roman" w:hAnsi="Times New Roman" w:cs="Times New Roman"/>
          <w:sz w:val="24"/>
          <w:szCs w:val="24"/>
        </w:rPr>
        <w:t>, V. (2015). High-performance thin-layer Chromatography for the Identification of botanical Materials and the Detection of Adulteration. In Botanicals (pp. 258-277). CRC Press.</w:t>
      </w:r>
    </w:p>
    <w:sectPr w:rsidR="00174481" w:rsidRPr="00174481" w:rsidSect="00585F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FFC" w:rsidRDefault="002F7FFC" w:rsidP="00585FA7">
      <w:pPr>
        <w:spacing w:after="0" w:line="240" w:lineRule="auto"/>
      </w:pPr>
      <w:r>
        <w:separator/>
      </w:r>
    </w:p>
  </w:endnote>
  <w:endnote w:type="continuationSeparator" w:id="0">
    <w:p w:rsidR="002F7FFC" w:rsidRDefault="002F7FFC" w:rsidP="00585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FFC" w:rsidRDefault="002F7FFC" w:rsidP="00585FA7">
      <w:pPr>
        <w:spacing w:after="0" w:line="240" w:lineRule="auto"/>
      </w:pPr>
      <w:r>
        <w:separator/>
      </w:r>
    </w:p>
  </w:footnote>
  <w:footnote w:type="continuationSeparator" w:id="0">
    <w:p w:rsidR="002F7FFC" w:rsidRDefault="002F7FFC" w:rsidP="00585F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481" w:rsidRDefault="00174481">
    <w:pPr>
      <w:pStyle w:val="Header"/>
      <w:jc w:val="right"/>
    </w:pPr>
    <w:r w:rsidRPr="00585FA7">
      <w:t>THIN LAYER CHROMATOGRAPHY (TLC)</w:t>
    </w:r>
    <w:r>
      <w:t xml:space="preserve"> </w:t>
    </w:r>
    <w:sdt>
      <w:sdtPr>
        <w:id w:val="15942824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585FA7" w:rsidRDefault="00585F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FA7" w:rsidRDefault="00585FA7">
    <w:pPr>
      <w:pStyle w:val="Header"/>
    </w:pPr>
    <w:r>
      <w:t xml:space="preserve">Running head: </w:t>
    </w:r>
    <w:r w:rsidRPr="00585FA7">
      <w:t>THIN LAYER CHROMATOGRAPHY (TLC)</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430"/>
    <w:rsid w:val="000653A2"/>
    <w:rsid w:val="000774F8"/>
    <w:rsid w:val="001700FD"/>
    <w:rsid w:val="00174481"/>
    <w:rsid w:val="002D090F"/>
    <w:rsid w:val="002F3C64"/>
    <w:rsid w:val="002F7FFC"/>
    <w:rsid w:val="00585FA7"/>
    <w:rsid w:val="00617E21"/>
    <w:rsid w:val="00693172"/>
    <w:rsid w:val="007A1ECE"/>
    <w:rsid w:val="007B1BD0"/>
    <w:rsid w:val="0089349B"/>
    <w:rsid w:val="008F4C39"/>
    <w:rsid w:val="00A723C4"/>
    <w:rsid w:val="00AD2A9C"/>
    <w:rsid w:val="00B55288"/>
    <w:rsid w:val="00C6109F"/>
    <w:rsid w:val="00CE5B30"/>
    <w:rsid w:val="00DB7C15"/>
    <w:rsid w:val="00DE0DC6"/>
    <w:rsid w:val="00EE6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1E7B72-300D-4922-91C9-97F9AE9C6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430"/>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FA7"/>
    <w:rPr>
      <w:rFonts w:asciiTheme="minorHAnsi" w:hAnsiTheme="minorHAnsi" w:cstheme="minorBidi"/>
      <w:sz w:val="22"/>
      <w:szCs w:val="22"/>
    </w:rPr>
  </w:style>
  <w:style w:type="paragraph" w:styleId="Footer">
    <w:name w:val="footer"/>
    <w:basedOn w:val="Normal"/>
    <w:link w:val="FooterChar"/>
    <w:uiPriority w:val="99"/>
    <w:unhideWhenUsed/>
    <w:rsid w:val="00585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FA7"/>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526</TotalTime>
  <Pages>6</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Jared</cp:lastModifiedBy>
  <cp:revision>1</cp:revision>
  <dcterms:created xsi:type="dcterms:W3CDTF">2018-10-10T12:02:00Z</dcterms:created>
  <dcterms:modified xsi:type="dcterms:W3CDTF">2018-10-11T00:39:00Z</dcterms:modified>
</cp:coreProperties>
</file>